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Helpful Hints for New Riders</w:t>
      </w: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Lower the seat</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b w:val="1"/>
          <w:vertAlign w:val="baseline"/>
          <w:rtl w:val="0"/>
        </w:rPr>
        <w:t xml:space="preserve">so they can sit on it and touch the ground flat-footed.</w:t>
      </w:r>
      <w:r w:rsidDel="00000000" w:rsidR="00000000" w:rsidRPr="00000000">
        <w:rPr>
          <w:rFonts w:ascii="Century Gothic" w:cs="Century Gothic" w:eastAsia="Century Gothic" w:hAnsi="Century Gothic"/>
          <w:vertAlign w:val="baseline"/>
          <w:rtl w:val="0"/>
        </w:rPr>
        <w:t xml:space="preserve"> This will help them as they get started and lend confidence to kids (or adults) who are scared of falling over. </w:t>
      </w:r>
    </w:p>
    <w:p w:rsidR="00000000" w:rsidDel="00000000" w:rsidP="00000000" w:rsidRDefault="00000000" w:rsidRPr="00000000" w14:paraId="00000004">
      <w:pPr>
        <w:ind w:left="72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Get them familiar with using hand brakes</w:t>
      </w:r>
      <w:r w:rsidDel="00000000" w:rsidR="00000000" w:rsidRPr="00000000">
        <w:rPr>
          <w:rFonts w:ascii="Century Gothic" w:cs="Century Gothic" w:eastAsia="Century Gothic" w:hAnsi="Century Gothic"/>
          <w:vertAlign w:val="baseline"/>
          <w:rtl w:val="0"/>
        </w:rPr>
        <w:t xml:space="preserve">. Most kids will instinctively try and stop their bike with their feet before they learn how to use their brakes. One way to break them of this habit is to demonstrate for them how much faster you can stop with your brakes than with your feet, then have them push with their feet (while seated on the bike) and try it for themselves.</w:t>
      </w:r>
    </w:p>
    <w:p w:rsidR="00000000" w:rsidDel="00000000" w:rsidP="00000000" w:rsidRDefault="00000000" w:rsidRPr="00000000" w14:paraId="00000006">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Find a gently sloping hill</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b w:val="1"/>
          <w:vertAlign w:val="baseline"/>
          <w:rtl w:val="0"/>
        </w:rPr>
        <w:t xml:space="preserve">to practice the push and glide technique</w:t>
      </w:r>
      <w:r w:rsidDel="00000000" w:rsidR="00000000" w:rsidRPr="00000000">
        <w:rPr>
          <w:rFonts w:ascii="Century Gothic" w:cs="Century Gothic" w:eastAsia="Century Gothic" w:hAnsi="Century Gothic"/>
          <w:vertAlign w:val="baseline"/>
          <w:rtl w:val="0"/>
        </w:rPr>
        <w:t xml:space="preserve">. It is key to have them push with both feet at the same time (frog hops) and not in a walking motion, otherwise they will just “walk” around on their bike. The goal is to get them to push and then glide with their feet off the ground for about 10 feet. Keep telling them that they are doing a great job. Remind them that they should keep their eyes up and look where they are going and not down at the bike (you can even walk in front to provide something to look at). </w:t>
      </w:r>
    </w:p>
    <w:p w:rsidR="00000000" w:rsidDel="00000000" w:rsidP="00000000" w:rsidRDefault="00000000" w:rsidRPr="00000000" w14:paraId="00000008">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Time to try pedaling.</w:t>
      </w:r>
      <w:r w:rsidDel="00000000" w:rsidR="00000000" w:rsidRPr="00000000">
        <w:rPr>
          <w:rFonts w:ascii="Century Gothic" w:cs="Century Gothic" w:eastAsia="Century Gothic" w:hAnsi="Century Gothic"/>
          <w:vertAlign w:val="baseline"/>
          <w:rtl w:val="0"/>
        </w:rPr>
        <w:t xml:space="preserve"> Once they have gotten a bit more comfortable balancing, gliding and stopping with their brakes, it’s time to try pedals. Most kids will not want to try the pedals the first time you ask -- just let them go at their own pace and keep on encouraging and celebrating their success. The key here is to get them to glide and then have them “find” the pedals with their feet, which means encouraging them to not look down. </w:t>
      </w:r>
    </w:p>
    <w:p w:rsidR="00000000" w:rsidDel="00000000" w:rsidP="00000000" w:rsidRDefault="00000000" w:rsidRPr="00000000" w14:paraId="0000000A">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Show them the “pedal power push”</w:t>
      </w:r>
      <w:r w:rsidDel="00000000" w:rsidR="00000000" w:rsidRPr="00000000">
        <w:rPr>
          <w:rFonts w:ascii="Century Gothic" w:cs="Century Gothic" w:eastAsia="Century Gothic" w:hAnsi="Century Gothic"/>
          <w:vertAlign w:val="baseline"/>
          <w:rtl w:val="0"/>
        </w:rPr>
        <w:t xml:space="preserve"> Determine which foot they will want to start with on the pedal and which one they want to push off with. Start with the “pedaling” foot on the pedal at the top of its downward stroke, and the “pushing” foot on the ground. Have them push off the ground and push down with the “pedaling” foot at the same time, giving them time to find the other pedal with the “pushing” foot. </w:t>
      </w:r>
    </w:p>
    <w:p w:rsidR="00000000" w:rsidDel="00000000" w:rsidP="00000000" w:rsidRDefault="00000000" w:rsidRPr="00000000" w14:paraId="0000000C">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D">
      <w:pPr>
        <w:ind w:left="36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With these steps, you should be able to teach most kids to ride a bike. Remember that there is no time frame when they “should” have the skill down. Some kids learn in 5 minutes, while some take weeks.</w:t>
      </w:r>
    </w:p>
    <w:p w:rsidR="00000000" w:rsidDel="00000000" w:rsidP="00000000" w:rsidRDefault="00000000" w:rsidRPr="00000000" w14:paraId="0000000E">
      <w:pPr>
        <w:ind w:left="36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F">
      <w:pPr>
        <w:ind w:left="36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We do not recommend</w:t>
      </w:r>
      <w:r w:rsidDel="00000000" w:rsidR="00000000" w:rsidRPr="00000000">
        <w:rPr>
          <w:rFonts w:ascii="Century Gothic" w:cs="Century Gothic" w:eastAsia="Century Gothic" w:hAnsi="Century Gothic"/>
          <w:vertAlign w:val="baseline"/>
          <w:rtl w:val="0"/>
        </w:rPr>
        <w:t xml:space="preserve"> holding the new rider up while they pedal the bike. This is not only uncomfortable for you but actually will make it harder for the child to learn, as it does not teach the valuable skill of balance on the bike.</w:t>
      </w:r>
    </w:p>
    <w:p w:rsidR="00000000" w:rsidDel="00000000" w:rsidP="00000000" w:rsidRDefault="00000000" w:rsidRPr="00000000" w14:paraId="00000010">
      <w:pPr>
        <w:ind w:left="360"/>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11">
      <w:pPr>
        <w:ind w:left="360"/>
        <w:rPr>
          <w:rFonts w:ascii="Century Gothic" w:cs="Century Gothic" w:eastAsia="Century Gothic" w:hAnsi="Century Gothic"/>
          <w:b w:val="1"/>
          <w:vertAlign w:val="baseline"/>
        </w:rPr>
      </w:pPr>
      <w:r w:rsidDel="00000000" w:rsidR="00000000" w:rsidRPr="00000000">
        <w:rPr>
          <w:rFonts w:ascii="Century Gothic" w:cs="Century Gothic" w:eastAsia="Century Gothic" w:hAnsi="Century Gothic"/>
          <w:b w:val="1"/>
          <w:vertAlign w:val="baseline"/>
          <w:rtl w:val="0"/>
        </w:rPr>
        <w:t xml:space="preserve">Above all, have fun and keep it positive!</w:t>
      </w:r>
    </w:p>
    <w:p w:rsidR="00000000" w:rsidDel="00000000" w:rsidP="00000000" w:rsidRDefault="00000000" w:rsidRPr="00000000" w14:paraId="00000012">
      <w:pPr>
        <w:ind w:left="360"/>
        <w:rPr>
          <w:rFonts w:ascii="Century Gothic" w:cs="Century Gothic" w:eastAsia="Century Gothic" w:hAnsi="Century Gothic"/>
          <w:b w:val="1"/>
        </w:rPr>
      </w:pPr>
      <w:r w:rsidDel="00000000" w:rsidR="00000000" w:rsidRPr="00000000">
        <w:br w:type="page"/>
      </w:r>
      <w:r w:rsidDel="00000000" w:rsidR="00000000" w:rsidRPr="00000000">
        <w:rPr>
          <w:rtl w:val="0"/>
        </w:rPr>
      </w:r>
    </w:p>
    <w:p w:rsidR="00000000" w:rsidDel="00000000" w:rsidP="00000000" w:rsidRDefault="00000000" w:rsidRPr="00000000" w14:paraId="00000013">
      <w:pPr>
        <w:ind w:left="360"/>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14">
      <w:pPr>
        <w:ind w:left="360"/>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15">
      <w:pPr>
        <w:ind w:left="36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Pistas útiles para nuevos ciclistas</w:t>
      </w:r>
    </w:p>
    <w:p w:rsidR="00000000" w:rsidDel="00000000" w:rsidP="00000000" w:rsidRDefault="00000000" w:rsidRPr="00000000" w14:paraId="00000016">
      <w:pPr>
        <w:ind w:left="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17">
      <w:pPr>
        <w:numPr>
          <w:ilvl w:val="0"/>
          <w:numId w:val="2"/>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Bajar el asiento para poder sentarse y tocar el suelo con pie plano. </w:t>
      </w:r>
      <w:r w:rsidDel="00000000" w:rsidR="00000000" w:rsidRPr="00000000">
        <w:rPr>
          <w:rFonts w:ascii="Century Gothic" w:cs="Century Gothic" w:eastAsia="Century Gothic" w:hAnsi="Century Gothic"/>
          <w:rtl w:val="0"/>
        </w:rPr>
        <w:t xml:space="preserve">Esto ayuda a los nuevos ciclistas a empezar a ganar confianza, especialmente si tienen miedo de caerse.</w:t>
      </w:r>
    </w:p>
    <w:p w:rsidR="00000000" w:rsidDel="00000000" w:rsidP="00000000" w:rsidRDefault="00000000" w:rsidRPr="00000000" w14:paraId="00000018">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Familiarizarse con los frenos de mano. </w:t>
      </w:r>
      <w:r w:rsidDel="00000000" w:rsidR="00000000" w:rsidRPr="00000000">
        <w:rPr>
          <w:rFonts w:ascii="Century Gothic" w:cs="Century Gothic" w:eastAsia="Century Gothic" w:hAnsi="Century Gothic"/>
          <w:rtl w:val="0"/>
        </w:rPr>
        <w:t xml:space="preserve">La mayoría de los nuevos ciclistas tratan de manera instintiva de frenar con los pies, antes de aprender a usar los frenos de mano. Una manera de romper este hábito es demostrar que se puede frenar más rápido con los frenos de mano que los pies, y después hacerles intentar por si mismo.</w:t>
      </w:r>
    </w:p>
    <w:p w:rsidR="00000000" w:rsidDel="00000000" w:rsidP="00000000" w:rsidRDefault="00000000" w:rsidRPr="00000000" w14:paraId="0000001A">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Encontrar una cuesta suave para practicar la técnica de empujar y planear. </w:t>
      </w:r>
      <w:r w:rsidDel="00000000" w:rsidR="00000000" w:rsidRPr="00000000">
        <w:rPr>
          <w:rFonts w:ascii="Century Gothic" w:cs="Century Gothic" w:eastAsia="Century Gothic" w:hAnsi="Century Gothic"/>
          <w:rtl w:val="0"/>
        </w:rPr>
        <w:t xml:space="preserve">Es clave que empujen con ambos pies a la vez (saltos de rana) en vez de la moción de caminar, o estarían solo “caminando” con la bicicleta. El objetivo es que empujen y planeen con los pies en el aire durante una distancia de alrededor de 10 pies. Anímelos y díganles que hacen buen trabajo. Recuérdelos que deben mantener la mirada alzada y mirar hacia donde van, en vez de mirar abajo a la bicicleta (incluso de puede caminar en frente de ellos para darles un punto a donde mirar).</w:t>
      </w:r>
    </w:p>
    <w:p w:rsidR="00000000" w:rsidDel="00000000" w:rsidP="00000000" w:rsidRDefault="00000000" w:rsidRPr="00000000" w14:paraId="0000001C">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Es hora de intentar a pedalear. </w:t>
      </w:r>
      <w:r w:rsidDel="00000000" w:rsidR="00000000" w:rsidRPr="00000000">
        <w:rPr>
          <w:rFonts w:ascii="Century Gothic" w:cs="Century Gothic" w:eastAsia="Century Gothic" w:hAnsi="Century Gothic"/>
          <w:rtl w:val="0"/>
        </w:rPr>
        <w:t xml:space="preserve">Una vez que se hayan acomodado en la bicicleta, balanceándose, planeando y usando los frenos de mano, seria hora de intentar a pedalear. La mayoría de nuevos ciclistas no quieren usar los pedales la primera vez – déjeles avanzar a su ritmo y sigan motivándoles y celebrando sus logros. La idea es que primero empiecen a planear y después “buscar” los pedales con sus pies, lo cual significa que no deberían estar mirando hacia abajo.</w:t>
      </w:r>
    </w:p>
    <w:p w:rsidR="00000000" w:rsidDel="00000000" w:rsidP="00000000" w:rsidRDefault="00000000" w:rsidRPr="00000000" w14:paraId="0000001E">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numPr>
          <w:ilvl w:val="0"/>
          <w:numId w:val="2"/>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Mostrarles el “empujón de los pedales.” </w:t>
      </w:r>
      <w:r w:rsidDel="00000000" w:rsidR="00000000" w:rsidRPr="00000000">
        <w:rPr>
          <w:rFonts w:ascii="Century Gothic" w:cs="Century Gothic" w:eastAsia="Century Gothic" w:hAnsi="Century Gothic"/>
          <w:rtl w:val="0"/>
        </w:rPr>
        <w:t xml:space="preserve">Determine cual pie quieren usar para empujar y cual empieza en el pedal. El pie que empieza en el pedal debe estar en la parte alta del ciclo, y el otro pie debe estar en el suelo. Empujan primero con el pie en el suelo, y a la misma vez empujan para abajo con el pie en el pedal, dándoles tiempo para buscar y encontrar el otro pedal con el pie que empezó en el suelo.</w:t>
      </w:r>
    </w:p>
    <w:p w:rsidR="00000000" w:rsidDel="00000000" w:rsidP="00000000" w:rsidRDefault="00000000" w:rsidRPr="00000000" w14:paraId="00000020">
      <w:pPr>
        <w:ind w:left="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21">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Siguiendo estos pasos, deben poder enseñar a la mayoría de los niños a montar bicicleta. Recuerden que no hay ningún rango de tiempo en el cual “deben” aprender. Algunos niños aprenden en 5 minutos, mientras otros se demoran algunas semanas.</w:t>
      </w:r>
    </w:p>
    <w:p w:rsidR="00000000" w:rsidDel="00000000" w:rsidP="00000000" w:rsidRDefault="00000000" w:rsidRPr="00000000" w14:paraId="00000022">
      <w:pPr>
        <w:ind w:left="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23">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No recomendamos coger o mantener el nuevo ciclista mientras estén pedaleando. </w:t>
      </w:r>
      <w:r w:rsidDel="00000000" w:rsidR="00000000" w:rsidRPr="00000000">
        <w:rPr>
          <w:rFonts w:ascii="Century Gothic" w:cs="Century Gothic" w:eastAsia="Century Gothic" w:hAnsi="Century Gothic"/>
          <w:rtl w:val="0"/>
        </w:rPr>
        <w:t xml:space="preserve">Hacerlo no solo es incómodo, sino también dificulta el proceso de aprender a montar la bicicleta, porque no les enseña las destrezas valorables del balanceo en la bicicleta.</w:t>
      </w:r>
    </w:p>
    <w:p w:rsidR="00000000" w:rsidDel="00000000" w:rsidP="00000000" w:rsidRDefault="00000000" w:rsidRPr="00000000" w14:paraId="00000024">
      <w:pPr>
        <w:ind w:left="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25">
      <w:pPr>
        <w:ind w:left="36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Sobre todo, ¡diviértanse y sean positivos! </w:t>
      </w:r>
      <w:r w:rsidDel="00000000" w:rsidR="00000000" w:rsidRPr="00000000">
        <w:rPr>
          <w:rtl w:val="0"/>
        </w:rPr>
      </w:r>
    </w:p>
    <w:sectPr>
      <w:headerReference r:id="rId6" w:type="default"/>
      <w:footerReference r:id="rId7" w:type="default"/>
      <w:pgSz w:h="15840" w:w="12240"/>
      <w:pgMar w:bottom="720" w:top="1170" w:left="1080" w:right="1440" w:header="720" w:footer="4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8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04925" cy="7239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4925" cy="723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